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27" w:rsidRDefault="003C7927" w:rsidP="003C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Чернопятовская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информирует</w:t>
      </w:r>
      <w:bookmarkStart w:id="0" w:name="_GoBack"/>
      <w:bookmarkEnd w:id="0"/>
      <w:r w:rsidRPr="003C7927">
        <w:rPr>
          <w:rFonts w:ascii="Times New Roman" w:hAnsi="Times New Roman" w:cs="Times New Roman"/>
          <w:sz w:val="28"/>
          <w:szCs w:val="28"/>
        </w:rPr>
        <w:t xml:space="preserve">, что с 1 сентября 2020 г. на основании закона Алтайского края № 65-ЗС от 02.10.2020 г. компенсационные выплаты из краевого бюджета в размере 4,85 руб., предназначенные для частичной компенсации удорожания стоимости питания для учащихся муниципальных общеобразовательных организаций не предоставляются. С 1 сентября 2020г. предоставляется ежегодная выплата на школьные нужды, в том числе на питание, в порядке и размере, установленным постановлением Правительства Алтайского края № 426 от 02.10.2020г. </w:t>
      </w:r>
    </w:p>
    <w:p w:rsidR="003C7927" w:rsidRDefault="003C7927" w:rsidP="003C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27">
        <w:rPr>
          <w:rFonts w:ascii="Times New Roman" w:hAnsi="Times New Roman" w:cs="Times New Roman"/>
          <w:sz w:val="28"/>
          <w:szCs w:val="28"/>
        </w:rPr>
        <w:t xml:space="preserve">Согласно постановления, ежегодная выплата в размере 1000 рублей предоставляется 1 раз в учебном году. В 2020-2021 и 2021-2022 учебных годах ежегодная выплата предоставляется в </w:t>
      </w:r>
      <w:proofErr w:type="spellStart"/>
      <w:r w:rsidRPr="003C7927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3C7927">
        <w:rPr>
          <w:rFonts w:ascii="Times New Roman" w:hAnsi="Times New Roman" w:cs="Times New Roman"/>
          <w:sz w:val="28"/>
          <w:szCs w:val="28"/>
        </w:rPr>
        <w:t xml:space="preserve"> порядке гражданам, являющимися получателями ежемесячного пособия на ребенка в соответствии с законом Алтайского края от 15.10.2004 №34-ЗС «О ежемесячном пособии на ребенка» по состоянию на 1 сентября текущего года (малообеспеченные семьи) и многодетным семьям, имеющим действующую справку о признании среднедушевого дохода многодетной семьи, не превышающим величину двух прожиточных минимумов, установленную в Алтайском крае по основным социально-демографическим группам населения, на основании сведений содержащихся в информационной системе социальной защиты. </w:t>
      </w:r>
    </w:p>
    <w:p w:rsidR="003C7927" w:rsidRDefault="003C7927" w:rsidP="003C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27">
        <w:rPr>
          <w:rFonts w:ascii="Times New Roman" w:hAnsi="Times New Roman" w:cs="Times New Roman"/>
          <w:sz w:val="28"/>
          <w:szCs w:val="28"/>
        </w:rPr>
        <w:t xml:space="preserve">Данная выплата осуществляется управлением социальной защиты населения только на счета национальной платежной системы и карту Мир. </w:t>
      </w:r>
    </w:p>
    <w:p w:rsidR="003C7927" w:rsidRDefault="003C7927" w:rsidP="003C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27">
        <w:rPr>
          <w:rFonts w:ascii="Times New Roman" w:hAnsi="Times New Roman" w:cs="Times New Roman"/>
          <w:sz w:val="28"/>
          <w:szCs w:val="28"/>
        </w:rPr>
        <w:t>Граждане, имеющие детей и статус малоимущие семьи, которые на 1 сентября текущего года не являются получателями ежемесячного пособия на ребенка, могут обратиться за назначением ежегодной выплаты в управление социальной защиты населения или в МФЦ по месту жительства (пребывания). Многодетные семьи, у которых среднедушевой доход семьи не превышает величину двух прожиточных минимумов, так же могут получить соответствующую справку и быть получателем данной выплаты.</w:t>
      </w:r>
    </w:p>
    <w:p w:rsidR="00B14214" w:rsidRPr="003C7927" w:rsidRDefault="003C7927" w:rsidP="003C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27">
        <w:rPr>
          <w:rFonts w:ascii="Times New Roman" w:hAnsi="Times New Roman" w:cs="Times New Roman"/>
          <w:sz w:val="28"/>
          <w:szCs w:val="28"/>
        </w:rPr>
        <w:t xml:space="preserve"> Право на назначении ежегодной выплаты имеет один из родителей (опекунов, попечителей) на каждого совместно с ним проживающего ребенка, обучающегося в образовательной организации, расположенной на территории Алтайского края, до достижения им возраста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14214" w:rsidRPr="003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F4"/>
    <w:rsid w:val="003903F4"/>
    <w:rsid w:val="003C7927"/>
    <w:rsid w:val="00B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21BC"/>
  <w15:chartTrackingRefBased/>
  <w15:docId w15:val="{CCBBF69A-D458-4561-B3CB-55936896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>diakov.net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Крылова</dc:creator>
  <cp:keywords/>
  <dc:description/>
  <cp:lastModifiedBy>Надежда Крылова</cp:lastModifiedBy>
  <cp:revision>2</cp:revision>
  <dcterms:created xsi:type="dcterms:W3CDTF">2020-12-17T06:50:00Z</dcterms:created>
  <dcterms:modified xsi:type="dcterms:W3CDTF">2020-12-17T06:54:00Z</dcterms:modified>
</cp:coreProperties>
</file>